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5EAAB" w14:textId="0090250F" w:rsidR="00DB5F00" w:rsidRDefault="00417251" w:rsidP="00C91244">
      <w:pPr>
        <w:rPr>
          <w:sz w:val="28"/>
          <w:szCs w:val="28"/>
          <w:lang w:val="en-US"/>
        </w:rPr>
      </w:pPr>
      <w:r>
        <w:rPr>
          <w:sz w:val="28"/>
          <w:szCs w:val="28"/>
          <w:lang w:val="en-US"/>
        </w:rPr>
        <w:t>The Flow of Time</w:t>
      </w:r>
      <w:r w:rsidR="00130E2C">
        <w:rPr>
          <w:sz w:val="28"/>
          <w:szCs w:val="28"/>
          <w:lang w:val="en-US"/>
        </w:rPr>
        <w:t xml:space="preserve"> and Existence</w:t>
      </w:r>
      <w:r>
        <w:rPr>
          <w:sz w:val="28"/>
          <w:szCs w:val="28"/>
          <w:lang w:val="en-US"/>
        </w:rPr>
        <w:t xml:space="preserve">: </w:t>
      </w:r>
      <w:proofErr w:type="spellStart"/>
      <w:r>
        <w:rPr>
          <w:i/>
          <w:iCs/>
          <w:sz w:val="28"/>
          <w:szCs w:val="28"/>
          <w:lang w:val="en-US"/>
        </w:rPr>
        <w:t>Shefa</w:t>
      </w:r>
      <w:proofErr w:type="spellEnd"/>
      <w:r>
        <w:rPr>
          <w:i/>
          <w:iCs/>
          <w:sz w:val="28"/>
          <w:szCs w:val="28"/>
          <w:lang w:val="en-US"/>
        </w:rPr>
        <w:t xml:space="preserve"> </w:t>
      </w:r>
      <w:r>
        <w:rPr>
          <w:sz w:val="28"/>
          <w:szCs w:val="28"/>
          <w:lang w:val="en-US"/>
        </w:rPr>
        <w:t>and Duration</w:t>
      </w:r>
      <w:r w:rsidR="00B31334">
        <w:rPr>
          <w:sz w:val="28"/>
          <w:szCs w:val="28"/>
          <w:lang w:val="en-US"/>
        </w:rPr>
        <w:t xml:space="preserve"> </w:t>
      </w:r>
    </w:p>
    <w:p w14:paraId="7F18D0F6" w14:textId="7049F2F8" w:rsidR="00417251" w:rsidRPr="00C91244" w:rsidRDefault="00417251" w:rsidP="00C91244">
      <w:pPr>
        <w:pStyle w:val="ListParagraph"/>
        <w:numPr>
          <w:ilvl w:val="0"/>
          <w:numId w:val="1"/>
        </w:numPr>
        <w:rPr>
          <w:u w:val="single"/>
          <w:lang w:val="en-US"/>
        </w:rPr>
      </w:pPr>
      <w:r w:rsidRPr="00C91244">
        <w:rPr>
          <w:u w:val="single"/>
          <w:lang w:val="en-US"/>
        </w:rPr>
        <w:t xml:space="preserve">The analogy of the sun in </w:t>
      </w:r>
      <w:proofErr w:type="spellStart"/>
      <w:r w:rsidRPr="00C91244">
        <w:rPr>
          <w:u w:val="single"/>
          <w:lang w:val="en-US"/>
        </w:rPr>
        <w:t>Shaar</w:t>
      </w:r>
      <w:proofErr w:type="spellEnd"/>
      <w:r w:rsidRPr="00C91244">
        <w:rPr>
          <w:u w:val="single"/>
          <w:lang w:val="en-US"/>
        </w:rPr>
        <w:t xml:space="preserve"> </w:t>
      </w:r>
      <w:proofErr w:type="spellStart"/>
      <w:r w:rsidRPr="00C91244">
        <w:rPr>
          <w:u w:val="single"/>
          <w:lang w:val="en-US"/>
        </w:rPr>
        <w:t>HaYichud</w:t>
      </w:r>
      <w:proofErr w:type="spellEnd"/>
      <w:r w:rsidRPr="00C91244">
        <w:rPr>
          <w:u w:val="single"/>
          <w:lang w:val="en-US"/>
        </w:rPr>
        <w:t xml:space="preserve"> </w:t>
      </w:r>
    </w:p>
    <w:p w14:paraId="7615719D" w14:textId="6B653A94" w:rsidR="00417251" w:rsidRDefault="00B31334" w:rsidP="00417251">
      <w:pPr>
        <w:rPr>
          <w:lang w:val="en-US"/>
        </w:rPr>
      </w:pPr>
      <w:r>
        <w:rPr>
          <w:lang w:val="en-US"/>
        </w:rPr>
        <w:t>“</w:t>
      </w:r>
      <w:r w:rsidR="00417251">
        <w:rPr>
          <w:lang w:val="en-US"/>
        </w:rPr>
        <w:t xml:space="preserve">Here on earth the light of the sun appears bright, but at its source the rays that reach us are a shadow of the original light.  At its source the light that we perceive is like nothing, no </w:t>
      </w:r>
      <w:proofErr w:type="spellStart"/>
      <w:r w:rsidR="00417251">
        <w:rPr>
          <w:lang w:val="en-US"/>
        </w:rPr>
        <w:t>Yesh</w:t>
      </w:r>
      <w:proofErr w:type="spellEnd"/>
      <w:r w:rsidR="00417251">
        <w:rPr>
          <w:lang w:val="en-US"/>
        </w:rPr>
        <w:t xml:space="preserve"> or substance to it at all.  The source of all life on our planet depends upon the flow of this light as it becomes </w:t>
      </w:r>
      <w:proofErr w:type="spellStart"/>
      <w:r w:rsidR="00417251">
        <w:rPr>
          <w:lang w:val="en-US"/>
        </w:rPr>
        <w:t>enclothed</w:t>
      </w:r>
      <w:proofErr w:type="spellEnd"/>
      <w:r w:rsidR="00417251">
        <w:rPr>
          <w:lang w:val="en-US"/>
        </w:rPr>
        <w:t xml:space="preserve"> in matter.  Yet this light is nothing compared to its source.</w:t>
      </w:r>
      <w:r>
        <w:rPr>
          <w:lang w:val="en-US"/>
        </w:rPr>
        <w:t>”</w:t>
      </w:r>
      <w:r w:rsidR="00417251">
        <w:rPr>
          <w:lang w:val="en-US"/>
        </w:rPr>
        <w:t xml:space="preserve">  </w:t>
      </w:r>
    </w:p>
    <w:p w14:paraId="2FB484CE" w14:textId="080D5CB6" w:rsidR="00417251" w:rsidRDefault="00417251" w:rsidP="00417251">
      <w:pPr>
        <w:rPr>
          <w:lang w:val="en-US"/>
        </w:rPr>
      </w:pPr>
      <w:r>
        <w:rPr>
          <w:lang w:val="en-US"/>
        </w:rPr>
        <w:t xml:space="preserve">“The exact parallel to this illustration is the relationship between all created things and the Divine flow [of life-force] from the ‘breath of God’s mouth’ which flows upon them and brings them into existence.  God is their source, and they themselves are like a diffusing light and effulgence from the flow and spirit of God, which issues forth and becomes clothed in them and brings them forth from naught into being.  Hence their existence is nullified in relation to their source, just as the light of the sun is nullified and is considered naught and compete nothingness, and is not [even] referred to as ‘existing’ at all when it is in its source; only beneath the heavens, where its source is not present [can it be called ‘existing’] In the same manner the term </w:t>
      </w:r>
      <w:proofErr w:type="spellStart"/>
      <w:r>
        <w:rPr>
          <w:i/>
          <w:iCs/>
          <w:lang w:val="en-US"/>
        </w:rPr>
        <w:t>yesh</w:t>
      </w:r>
      <w:proofErr w:type="spellEnd"/>
      <w:r>
        <w:rPr>
          <w:lang w:val="en-US"/>
        </w:rPr>
        <w:t xml:space="preserve"> (‘existence’) can be applied to all created things only as they appear to our corporeal eyes, for we do not see nor comprehend at all the source, which is the spirit of God that brings them into existence…It appears to our eyes that the materiality, grossness and tangibility of the created things actually exist, just as the light of the sun appears to have actual existence.”  </w:t>
      </w:r>
    </w:p>
    <w:p w14:paraId="6005463E" w14:textId="3AEBCA8E" w:rsidR="00B31334" w:rsidRDefault="00B31334" w:rsidP="001302C5">
      <w:pPr>
        <w:rPr>
          <w:lang w:val="en-US"/>
        </w:rPr>
      </w:pPr>
      <w:r>
        <w:rPr>
          <w:lang w:val="en-US"/>
        </w:rPr>
        <w:t>[</w:t>
      </w:r>
      <w:r w:rsidR="00417251">
        <w:rPr>
          <w:lang w:val="en-US"/>
        </w:rPr>
        <w:t>But this is not an identical comparison. In the analogy the earth is separate from the sun; so far away that it is considered nothing in comparison.</w:t>
      </w:r>
      <w:r>
        <w:rPr>
          <w:lang w:val="en-US"/>
        </w:rPr>
        <w:t>]</w:t>
      </w:r>
      <w:r w:rsidR="00417251">
        <w:rPr>
          <w:lang w:val="en-US"/>
        </w:rPr>
        <w:t xml:space="preserve">  “Whereas, all created things are always within their source, and its only that the source is not visible to our physical eyes. [If so] why are they not nullified in their source?</w:t>
      </w:r>
      <w:r>
        <w:rPr>
          <w:lang w:val="en-US"/>
        </w:rPr>
        <w:t xml:space="preserve">” (Tanya, </w:t>
      </w:r>
      <w:proofErr w:type="spellStart"/>
      <w:r>
        <w:rPr>
          <w:lang w:val="en-US"/>
        </w:rPr>
        <w:t>Shaar</w:t>
      </w:r>
      <w:proofErr w:type="spellEnd"/>
      <w:r>
        <w:rPr>
          <w:lang w:val="en-US"/>
        </w:rPr>
        <w:t xml:space="preserve"> </w:t>
      </w:r>
      <w:proofErr w:type="spellStart"/>
      <w:r>
        <w:rPr>
          <w:lang w:val="en-US"/>
        </w:rPr>
        <w:t>HaYichud</w:t>
      </w:r>
      <w:proofErr w:type="spellEnd"/>
      <w:r>
        <w:rPr>
          <w:lang w:val="en-US"/>
        </w:rPr>
        <w:t xml:space="preserve"> </w:t>
      </w:r>
      <w:proofErr w:type="spellStart"/>
      <w:r>
        <w:rPr>
          <w:lang w:val="en-US"/>
        </w:rPr>
        <w:t>v’HaEmunah</w:t>
      </w:r>
      <w:proofErr w:type="spellEnd"/>
      <w:r>
        <w:rPr>
          <w:lang w:val="en-US"/>
        </w:rPr>
        <w:t>, chap 4 p.300)</w:t>
      </w:r>
    </w:p>
    <w:p w14:paraId="02C68A06" w14:textId="15A9B2E4" w:rsidR="001302C5" w:rsidRDefault="001302C5" w:rsidP="001302C5">
      <w:pPr>
        <w:rPr>
          <w:lang w:val="en-US"/>
        </w:rPr>
      </w:pPr>
    </w:p>
    <w:p w14:paraId="2A409CD7" w14:textId="29772DFA" w:rsidR="001302C5" w:rsidRPr="00C91244" w:rsidRDefault="00C91244" w:rsidP="00C91244">
      <w:pPr>
        <w:pStyle w:val="ListParagraph"/>
        <w:numPr>
          <w:ilvl w:val="0"/>
          <w:numId w:val="1"/>
        </w:numPr>
        <w:rPr>
          <w:u w:val="single"/>
          <w:lang w:val="en-US"/>
        </w:rPr>
      </w:pPr>
      <w:r w:rsidRPr="00C91244">
        <w:rPr>
          <w:u w:val="single"/>
          <w:lang w:val="en-US"/>
        </w:rPr>
        <w:t>Divine Flux enlivens existence</w:t>
      </w:r>
    </w:p>
    <w:p w14:paraId="7CE2BF67" w14:textId="4269C9B6" w:rsidR="00DB5F00" w:rsidRPr="003502A4" w:rsidRDefault="00DB5F00" w:rsidP="00B31334">
      <w:pPr>
        <w:rPr>
          <w:lang w:val="en-US"/>
        </w:rPr>
      </w:pPr>
      <w:r>
        <w:rPr>
          <w:lang w:val="en-US"/>
        </w:rPr>
        <w:t xml:space="preserve">There must be a contraction of God’s presence.  For if we believe that Ein </w:t>
      </w:r>
      <w:proofErr w:type="spellStart"/>
      <w:r>
        <w:rPr>
          <w:lang w:val="en-US"/>
        </w:rPr>
        <w:t>Sof</w:t>
      </w:r>
      <w:proofErr w:type="spellEnd"/>
      <w:r>
        <w:rPr>
          <w:lang w:val="en-US"/>
        </w:rPr>
        <w:t xml:space="preserve"> emanated the emanation and does not clothe itself within, then everything that emanated is outside of it, and it is outside of everything.  Then there are two, God forbid.  </w:t>
      </w:r>
      <w:proofErr w:type="gramStart"/>
      <w:r>
        <w:rPr>
          <w:lang w:val="en-US"/>
        </w:rPr>
        <w:t>So</w:t>
      </w:r>
      <w:proofErr w:type="gramEnd"/>
      <w:r>
        <w:rPr>
          <w:lang w:val="en-US"/>
        </w:rPr>
        <w:t xml:space="preserve"> we must conclude that nothing is outside of God.  This applies not only to the sefirot but to everything that exists, large and small—they exist solely through the divine energy that flows to them and clothes itself in them.  If God’s gaze were withdrawn for even a moment, all existence would be nullified.  This is the secret meaning of the verse: “You enliven everything.” </w:t>
      </w:r>
      <w:r w:rsidR="00C91244">
        <w:rPr>
          <w:lang w:val="en-US"/>
        </w:rPr>
        <w:t xml:space="preserve"> </w:t>
      </w:r>
      <w:proofErr w:type="gramStart"/>
      <w:r>
        <w:rPr>
          <w:lang w:val="en-US"/>
        </w:rPr>
        <w:t>So</w:t>
      </w:r>
      <w:proofErr w:type="gramEnd"/>
      <w:r>
        <w:rPr>
          <w:lang w:val="en-US"/>
        </w:rPr>
        <w:t xml:space="preserve"> divinity flows and inheres in each thing that exists.  This is the secret meaning </w:t>
      </w:r>
      <w:r w:rsidR="00D75178">
        <w:rPr>
          <w:lang w:val="en-US"/>
        </w:rPr>
        <w:t>o</w:t>
      </w:r>
      <w:r>
        <w:rPr>
          <w:lang w:val="en-US"/>
        </w:rPr>
        <w:t xml:space="preserve">f the verse: “God’s presence fills the entire world.”  </w:t>
      </w:r>
      <w:r w:rsidR="003502A4">
        <w:rPr>
          <w:lang w:val="en-US"/>
        </w:rPr>
        <w:t xml:space="preserve"> (Moses </w:t>
      </w:r>
      <w:proofErr w:type="spellStart"/>
      <w:r w:rsidR="003502A4">
        <w:rPr>
          <w:lang w:val="en-US"/>
        </w:rPr>
        <w:t>Cordovero</w:t>
      </w:r>
      <w:proofErr w:type="spellEnd"/>
      <w:r w:rsidR="003502A4">
        <w:rPr>
          <w:lang w:val="en-US"/>
        </w:rPr>
        <w:t xml:space="preserve">, </w:t>
      </w:r>
      <w:proofErr w:type="spellStart"/>
      <w:r w:rsidR="003502A4">
        <w:rPr>
          <w:i/>
          <w:iCs/>
          <w:lang w:val="en-US"/>
        </w:rPr>
        <w:t>Ohr</w:t>
      </w:r>
      <w:proofErr w:type="spellEnd"/>
      <w:r w:rsidR="003502A4">
        <w:rPr>
          <w:i/>
          <w:iCs/>
          <w:lang w:val="en-US"/>
        </w:rPr>
        <w:t xml:space="preserve"> </w:t>
      </w:r>
      <w:proofErr w:type="spellStart"/>
      <w:r w:rsidR="003502A4">
        <w:rPr>
          <w:i/>
          <w:iCs/>
          <w:lang w:val="en-US"/>
        </w:rPr>
        <w:t>Yaqar</w:t>
      </w:r>
      <w:proofErr w:type="spellEnd"/>
      <w:r w:rsidR="003502A4">
        <w:rPr>
          <w:lang w:val="en-US"/>
        </w:rPr>
        <w:t xml:space="preserve">, 15, 203a) </w:t>
      </w:r>
    </w:p>
    <w:p w14:paraId="2CB52C5C" w14:textId="50314CE5" w:rsidR="001302C5" w:rsidRPr="00C91244" w:rsidRDefault="00C91244" w:rsidP="00C91244">
      <w:pPr>
        <w:pStyle w:val="ListParagraph"/>
        <w:numPr>
          <w:ilvl w:val="0"/>
          <w:numId w:val="1"/>
        </w:numPr>
        <w:rPr>
          <w:u w:val="single"/>
          <w:lang w:val="en-US"/>
        </w:rPr>
      </w:pPr>
      <w:r w:rsidRPr="00C91244">
        <w:rPr>
          <w:u w:val="single"/>
          <w:lang w:val="en-US"/>
        </w:rPr>
        <w:t>The divine name represents the process of becoming</w:t>
      </w:r>
    </w:p>
    <w:p w14:paraId="1416E887" w14:textId="4F3A1EC1" w:rsidR="001302C5" w:rsidRPr="001302C5" w:rsidRDefault="001302C5" w:rsidP="00B31334">
      <w:pPr>
        <w:rPr>
          <w:rFonts w:hint="cs"/>
        </w:rPr>
      </w:pPr>
      <w:r>
        <w:rPr>
          <w:lang w:val="en-US"/>
        </w:rPr>
        <w:t xml:space="preserve">In the </w:t>
      </w:r>
      <w:proofErr w:type="spellStart"/>
      <w:r>
        <w:rPr>
          <w:lang w:val="en-US"/>
        </w:rPr>
        <w:t>Aggadta</w:t>
      </w:r>
      <w:proofErr w:type="spellEnd"/>
      <w:r>
        <w:rPr>
          <w:lang w:val="en-US"/>
        </w:rPr>
        <w:t xml:space="preserve"> of the House of </w:t>
      </w:r>
      <w:proofErr w:type="spellStart"/>
      <w:r>
        <w:rPr>
          <w:lang w:val="en-US"/>
        </w:rPr>
        <w:t>Rav</w:t>
      </w:r>
      <w:proofErr w:type="spellEnd"/>
      <w:r>
        <w:rPr>
          <w:lang w:val="en-US"/>
        </w:rPr>
        <w:t xml:space="preserve"> we have learned: “Why are </w:t>
      </w:r>
      <w:r>
        <w:rPr>
          <w:rFonts w:hint="cs"/>
          <w:rtl/>
          <w:lang w:val="en-US"/>
        </w:rPr>
        <w:t>ו ד</w:t>
      </w:r>
      <w:r>
        <w:rPr>
          <w:lang w:val="en-US"/>
        </w:rPr>
        <w:t xml:space="preserve"> (</w:t>
      </w:r>
      <w:proofErr w:type="spellStart"/>
      <w:r>
        <w:rPr>
          <w:lang w:val="en-US"/>
        </w:rPr>
        <w:t>vav</w:t>
      </w:r>
      <w:proofErr w:type="spellEnd"/>
      <w:r>
        <w:rPr>
          <w:lang w:val="en-US"/>
        </w:rPr>
        <w:t xml:space="preserve">, </w:t>
      </w:r>
      <w:proofErr w:type="spellStart"/>
      <w:r>
        <w:rPr>
          <w:lang w:val="en-US"/>
        </w:rPr>
        <w:t>dalet</w:t>
      </w:r>
      <w:proofErr w:type="spellEnd"/>
      <w:r>
        <w:rPr>
          <w:lang w:val="en-US"/>
        </w:rPr>
        <w:t xml:space="preserve">) included in </w:t>
      </w:r>
      <w:r>
        <w:rPr>
          <w:rFonts w:hint="cs"/>
          <w:rtl/>
          <w:lang w:val="en-US"/>
        </w:rPr>
        <w:t>יוד</w:t>
      </w:r>
      <w:r>
        <w:t xml:space="preserve"> (</w:t>
      </w:r>
      <w:proofErr w:type="spellStart"/>
      <w:r>
        <w:t>yod</w:t>
      </w:r>
      <w:proofErr w:type="spellEnd"/>
      <w:r>
        <w:t xml:space="preserve">)?  Well, the planting in the Garden is called </w:t>
      </w:r>
      <w:r>
        <w:rPr>
          <w:rFonts w:hint="cs"/>
          <w:rtl/>
        </w:rPr>
        <w:t>ו ד</w:t>
      </w:r>
      <w:r>
        <w:t xml:space="preserve"> (</w:t>
      </w:r>
      <w:proofErr w:type="spellStart"/>
      <w:r>
        <w:t>vav</w:t>
      </w:r>
      <w:proofErr w:type="spellEnd"/>
      <w:r>
        <w:t xml:space="preserve">, </w:t>
      </w:r>
      <w:proofErr w:type="spellStart"/>
      <w:r>
        <w:t>dalet</w:t>
      </w:r>
      <w:proofErr w:type="spellEnd"/>
      <w:r>
        <w:t xml:space="preserve">) the Garden is called </w:t>
      </w:r>
      <w:r>
        <w:rPr>
          <w:rFonts w:hint="cs"/>
          <w:rtl/>
        </w:rPr>
        <w:t>ו</w:t>
      </w:r>
      <w:r>
        <w:t xml:space="preserve"> (</w:t>
      </w:r>
      <w:proofErr w:type="spellStart"/>
      <w:r>
        <w:t>vav</w:t>
      </w:r>
      <w:proofErr w:type="spellEnd"/>
      <w:r>
        <w:t xml:space="preserve">.)  And there is another Garden, which is </w:t>
      </w:r>
      <w:r>
        <w:rPr>
          <w:rFonts w:hint="cs"/>
          <w:rtl/>
        </w:rPr>
        <w:t>ד</w:t>
      </w:r>
      <w:r>
        <w:t xml:space="preserve"> (</w:t>
      </w:r>
      <w:proofErr w:type="spellStart"/>
      <w:r>
        <w:t>dalet</w:t>
      </w:r>
      <w:proofErr w:type="spellEnd"/>
      <w:r>
        <w:t xml:space="preserve">); and </w:t>
      </w:r>
      <w:proofErr w:type="spellStart"/>
      <w:r>
        <w:t>dalet</w:t>
      </w:r>
      <w:proofErr w:type="spellEnd"/>
      <w:r>
        <w:t xml:space="preserve">, which is four, is watered by this </w:t>
      </w:r>
      <w:proofErr w:type="spellStart"/>
      <w:r>
        <w:t>vav</w:t>
      </w:r>
      <w:proofErr w:type="spellEnd"/>
      <w:r>
        <w:t xml:space="preserve">.  This corresponds to the mystery that is written: A river issues from Eden—who is Eden? Supernal Wisdom which is </w:t>
      </w:r>
      <w:proofErr w:type="spellStart"/>
      <w:r>
        <w:t>yod</w:t>
      </w:r>
      <w:proofErr w:type="spellEnd"/>
      <w:r>
        <w:t>.  To water the garden—</w:t>
      </w:r>
      <w:proofErr w:type="spellStart"/>
      <w:r>
        <w:t>vav</w:t>
      </w:r>
      <w:proofErr w:type="spellEnd"/>
      <w:r>
        <w:t>. And from there it divides and becomes four riverheads—</w:t>
      </w:r>
      <w:proofErr w:type="spellStart"/>
      <w:r>
        <w:t>dalet</w:t>
      </w:r>
      <w:proofErr w:type="spellEnd"/>
      <w:r>
        <w:t xml:space="preserve">.  All is included in </w:t>
      </w:r>
      <w:r>
        <w:rPr>
          <w:rFonts w:hint="cs"/>
          <w:rtl/>
        </w:rPr>
        <w:t>יוד</w:t>
      </w:r>
      <w:r>
        <w:t xml:space="preserve"> (</w:t>
      </w:r>
      <w:proofErr w:type="spellStart"/>
      <w:r>
        <w:t>yod</w:t>
      </w:r>
      <w:proofErr w:type="spellEnd"/>
      <w:r>
        <w:t>.)  (Zohar 3:290b)</w:t>
      </w:r>
    </w:p>
    <w:p w14:paraId="23641ED3" w14:textId="77777777" w:rsidR="001302C5" w:rsidRDefault="001302C5" w:rsidP="00B31334">
      <w:pPr>
        <w:rPr>
          <w:lang w:val="en-US"/>
        </w:rPr>
      </w:pPr>
    </w:p>
    <w:p w14:paraId="24ABB511" w14:textId="77777777" w:rsidR="001302C5" w:rsidRDefault="001302C5" w:rsidP="00B31334">
      <w:pPr>
        <w:rPr>
          <w:lang w:val="en-US"/>
        </w:rPr>
      </w:pPr>
    </w:p>
    <w:p w14:paraId="506A1696" w14:textId="77777777" w:rsidR="001302C5" w:rsidRDefault="001302C5" w:rsidP="00B31334">
      <w:pPr>
        <w:rPr>
          <w:lang w:val="en-US"/>
        </w:rPr>
      </w:pPr>
    </w:p>
    <w:p w14:paraId="14A87BC9" w14:textId="77777777" w:rsidR="001302C5" w:rsidRDefault="001302C5" w:rsidP="00B31334">
      <w:pPr>
        <w:rPr>
          <w:lang w:val="en-US"/>
        </w:rPr>
      </w:pPr>
    </w:p>
    <w:p w14:paraId="3E94C85B" w14:textId="10F15076" w:rsidR="00B31334" w:rsidRPr="00130E2C" w:rsidRDefault="00130E2C" w:rsidP="00B31334">
      <w:pPr>
        <w:rPr>
          <w:i/>
          <w:iCs/>
          <w:lang w:val="en-US"/>
        </w:rPr>
      </w:pPr>
      <w:r>
        <w:rPr>
          <w:lang w:val="en-US"/>
        </w:rPr>
        <w:t xml:space="preserve">The Perception of Change in Bergson’s </w:t>
      </w:r>
      <w:r>
        <w:rPr>
          <w:i/>
          <w:iCs/>
          <w:lang w:val="en-US"/>
        </w:rPr>
        <w:t>Creative Mind</w:t>
      </w:r>
    </w:p>
    <w:p w14:paraId="592BA5E0" w14:textId="2428A1C5" w:rsidR="009403B7" w:rsidRDefault="009403B7" w:rsidP="00046125">
      <w:pPr>
        <w:ind w:firstLine="720"/>
        <w:rPr>
          <w:lang w:val="en-US"/>
        </w:rPr>
      </w:pPr>
      <w:r>
        <w:rPr>
          <w:lang w:val="en-US"/>
        </w:rPr>
        <w:t xml:space="preserve">“The preservation of the past in the present is nothing else than the indivisibility </w:t>
      </w:r>
      <w:r w:rsidR="002E6D46">
        <w:rPr>
          <w:lang w:val="en-US"/>
        </w:rPr>
        <w:t>of change.  It is true that, with regard to the changes that take place outside of us we almost never know whether we are dealing with a single change or one composed of several movements interspersed with stops (the stop never being anything but relative.) We would have to be inside beings and things as we are inside ourselves before we could express our opinion on this point.  But that is not where the importance lies.  It is enough to be convinced once and for all that reality is change</w:t>
      </w:r>
      <w:r w:rsidR="00046125">
        <w:rPr>
          <w:lang w:val="en-US"/>
        </w:rPr>
        <w:t>, that change is indivisible and that in an indivisible change the past is one with the present</w:t>
      </w:r>
      <w:r w:rsidR="00D13626">
        <w:rPr>
          <w:lang w:val="en-US"/>
        </w:rPr>
        <w:t>…</w:t>
      </w:r>
      <w:r w:rsidR="00046125">
        <w:rPr>
          <w:lang w:val="en-US"/>
        </w:rPr>
        <w:t xml:space="preserve">  </w:t>
      </w:r>
    </w:p>
    <w:p w14:paraId="1665974B" w14:textId="77777777" w:rsidR="00E205C8" w:rsidRDefault="00D13626" w:rsidP="00046125">
      <w:pPr>
        <w:ind w:firstLine="720"/>
        <w:rPr>
          <w:lang w:val="en-US"/>
        </w:rPr>
      </w:pPr>
      <w:r>
        <w:rPr>
          <w:lang w:val="en-US"/>
        </w:rPr>
        <w:t xml:space="preserve">[If we] endeavor to perceive change as it is in its natural indivisibility: we see that it is the very substance of things, and neither does movement appear to us any longer under the vanishing form which rendered it elusive to thought, nor substance with the immutability which made it inaccessible to our experience.  Radical instability and absolute immutability are therefore mere abstract views taken from outside the continuity of real change, abstractions which the mind then hypostatizes into multiple </w:t>
      </w:r>
      <w:r>
        <w:rPr>
          <w:i/>
          <w:iCs/>
          <w:lang w:val="en-US"/>
        </w:rPr>
        <w:t>states</w:t>
      </w:r>
      <w:r>
        <w:rPr>
          <w:lang w:val="en-US"/>
        </w:rPr>
        <w:t xml:space="preserve"> on the one hand, into thing or substance on the other.  The difficulties raised by the ancients around the question of movement and by the moderns around the question of substance disappear, the former because movement ad change are substantial, the latter because substance is movement and change</w:t>
      </w:r>
      <w:r w:rsidR="00E205C8">
        <w:rPr>
          <w:lang w:val="en-US"/>
        </w:rPr>
        <w:t>…</w:t>
      </w:r>
    </w:p>
    <w:p w14:paraId="456D2930" w14:textId="7B745D0F" w:rsidR="00046125" w:rsidRPr="00130E2C" w:rsidRDefault="00E205C8" w:rsidP="00046125">
      <w:pPr>
        <w:ind w:firstLine="720"/>
        <w:rPr>
          <w:lang w:val="en-US"/>
        </w:rPr>
      </w:pPr>
      <w:r>
        <w:rPr>
          <w:lang w:val="en-US"/>
        </w:rPr>
        <w:t>Pure speculation will not be the only thing to benefit by this vision of universal becoming.  We shall be able to make it penetrate into our everyday life…Thanks to philosophy, all things acquire depth—more than depth, something like a fourth dimension which permits anterior perceptions to remain bound up with present perceptions, and the immediate future itself to become partly outlined in the present.  Reality no longer appears then in the static state, in its manner of being; it affirms itself dynamically, in the continuity and variability of its tendency.  What was immobile and frozen in our perception</w:t>
      </w:r>
      <w:r w:rsidR="00D13626">
        <w:rPr>
          <w:lang w:val="en-US"/>
        </w:rPr>
        <w:t xml:space="preserve"> </w:t>
      </w:r>
      <w:r>
        <w:rPr>
          <w:lang w:val="en-US"/>
        </w:rPr>
        <w:t>is warmed and set in motion.  Everything comes to life around us, everything is revivified in us.  A great impulse carries beings and things along.  We feel ourselves uplifted, carried away</w:t>
      </w:r>
      <w:r w:rsidR="00130E2C">
        <w:rPr>
          <w:lang w:val="en-US"/>
        </w:rPr>
        <w:t xml:space="preserve">, borne along by it…the more we accustom ourselves to think and to perceive of all things </w:t>
      </w:r>
      <w:r w:rsidR="00130E2C">
        <w:rPr>
          <w:i/>
          <w:iCs/>
          <w:lang w:val="en-US"/>
        </w:rPr>
        <w:t xml:space="preserve">sub specie </w:t>
      </w:r>
      <w:proofErr w:type="spellStart"/>
      <w:r w:rsidR="00130E2C">
        <w:rPr>
          <w:i/>
          <w:iCs/>
          <w:lang w:val="en-US"/>
        </w:rPr>
        <w:t>durationis</w:t>
      </w:r>
      <w:proofErr w:type="spellEnd"/>
      <w:r w:rsidR="00130E2C">
        <w:rPr>
          <w:lang w:val="en-US"/>
        </w:rPr>
        <w:t>, the more we plunge into real duration.  And the more we immerse ourselves in it, the more we set ourselves back in the direction of the principle, though it be transcendent, in which we participate and whose eternity is not to be an eternity of immutability but an eternity of life.</w:t>
      </w:r>
    </w:p>
    <w:p w14:paraId="2F122F1A" w14:textId="45649429" w:rsidR="00B31334" w:rsidRDefault="00B31334" w:rsidP="00B31334">
      <w:pPr>
        <w:rPr>
          <w:lang w:val="en-US"/>
        </w:rPr>
      </w:pPr>
      <w:r>
        <w:rPr>
          <w:lang w:val="en-US"/>
        </w:rPr>
        <w:t xml:space="preserve">“It is impossible to distinguish between the duration, however short it may be, that separates two instants and a memory that connects them, because duration is essentially a continuation of what no longer exists into what does exist.  This is real time, perceived and lived.  This is also any conceived time, because we cannot conceive a time without imagining it as perceived and lived.  Duration therefore implies consciousness; and we place consciousness at the heart of things for the very reason that we credit them with a time that endures.” (Bergson, </w:t>
      </w:r>
      <w:r>
        <w:rPr>
          <w:lang w:val="en-US"/>
        </w:rPr>
        <w:softHyphen/>
      </w:r>
      <w:r>
        <w:rPr>
          <w:u w:val="single"/>
          <w:lang w:val="en-US"/>
        </w:rPr>
        <w:t>Concerning the Nature of Time</w:t>
      </w:r>
      <w:r>
        <w:rPr>
          <w:lang w:val="en-US"/>
        </w:rPr>
        <w:t>, p. 255)</w:t>
      </w:r>
    </w:p>
    <w:p w14:paraId="75DE2E0C" w14:textId="77777777" w:rsidR="00417251" w:rsidRPr="00417251" w:rsidRDefault="00417251">
      <w:pPr>
        <w:rPr>
          <w:lang w:val="en-US"/>
        </w:rPr>
      </w:pPr>
      <w:bookmarkStart w:id="0" w:name="_GoBack"/>
      <w:bookmarkEnd w:id="0"/>
    </w:p>
    <w:sectPr w:rsidR="00417251" w:rsidRPr="00417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15F98"/>
    <w:multiLevelType w:val="hybridMultilevel"/>
    <w:tmpl w:val="DBCCC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51"/>
    <w:rsid w:val="00046125"/>
    <w:rsid w:val="001302C5"/>
    <w:rsid w:val="00130E2C"/>
    <w:rsid w:val="002E6D46"/>
    <w:rsid w:val="003502A4"/>
    <w:rsid w:val="00417251"/>
    <w:rsid w:val="009403B7"/>
    <w:rsid w:val="00B31334"/>
    <w:rsid w:val="00C91244"/>
    <w:rsid w:val="00D13626"/>
    <w:rsid w:val="00D75178"/>
    <w:rsid w:val="00DB5F00"/>
    <w:rsid w:val="00E205C8"/>
    <w:rsid w:val="00FC372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E6DC"/>
  <w15:chartTrackingRefBased/>
  <w15:docId w15:val="{9B7F087F-A62D-4F92-A16C-A64B9675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Shackman</dc:creator>
  <cp:keywords/>
  <dc:description/>
  <cp:lastModifiedBy>Bill Shackman</cp:lastModifiedBy>
  <cp:revision>2</cp:revision>
  <dcterms:created xsi:type="dcterms:W3CDTF">2019-12-15T14:49:00Z</dcterms:created>
  <dcterms:modified xsi:type="dcterms:W3CDTF">2019-12-15T14:49:00Z</dcterms:modified>
</cp:coreProperties>
</file>